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2C" w:rsidRPr="00AC472C" w:rsidRDefault="00DF4B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314450" cy="131445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9F" w:rsidRDefault="00C4229F">
      <w:pPr>
        <w:rPr>
          <w:b/>
          <w:sz w:val="24"/>
          <w:szCs w:val="24"/>
        </w:rPr>
      </w:pPr>
      <w:r w:rsidRPr="00C4229F">
        <w:rPr>
          <w:b/>
          <w:sz w:val="24"/>
          <w:szCs w:val="24"/>
        </w:rPr>
        <w:t>Sujet : Votre demande de reprise de commande</w:t>
      </w:r>
    </w:p>
    <w:p w:rsidR="00C4229F" w:rsidRDefault="00C4229F">
      <w:pPr>
        <w:rPr>
          <w:b/>
          <w:sz w:val="24"/>
          <w:szCs w:val="24"/>
        </w:rPr>
      </w:pPr>
    </w:p>
    <w:p w:rsidR="00AC472C" w:rsidRPr="00AF4107" w:rsidRDefault="00AC472C" w:rsidP="00AC472C">
      <w:r w:rsidRPr="00AF4107">
        <w:t>Madame, Monsieur,</w:t>
      </w:r>
    </w:p>
    <w:p w:rsidR="00456C68" w:rsidRPr="00AF4107" w:rsidRDefault="00456C68">
      <w:pPr>
        <w:rPr>
          <w:b/>
        </w:rPr>
      </w:pPr>
    </w:p>
    <w:p w:rsidR="007D246C" w:rsidRPr="00AF4107" w:rsidRDefault="00AA71F0">
      <w:r w:rsidRPr="00AF4107">
        <w:t xml:space="preserve">Le document </w:t>
      </w:r>
      <w:r w:rsidR="00DB3106" w:rsidRPr="00AF4107">
        <w:t xml:space="preserve">de </w:t>
      </w:r>
      <w:r w:rsidR="00F303FD">
        <w:t>« </w:t>
      </w:r>
      <w:r w:rsidR="00DB3106" w:rsidRPr="00AF4107">
        <w:t>retour marchandises</w:t>
      </w:r>
      <w:r w:rsidR="00F303FD">
        <w:t> »</w:t>
      </w:r>
      <w:r w:rsidR="00DB3106" w:rsidRPr="00AF4107">
        <w:t xml:space="preserve"> </w:t>
      </w:r>
      <w:r w:rsidRPr="00AF4107">
        <w:t xml:space="preserve">est utilisé </w:t>
      </w:r>
      <w:r w:rsidR="00DB3106" w:rsidRPr="00AF4107">
        <w:t xml:space="preserve">pour retourner des marchandises livrées ou annuler complètement ou partiellement une transaction d’achat pour un ou plusieurs articles. </w:t>
      </w:r>
    </w:p>
    <w:p w:rsidR="007D246C" w:rsidRPr="00AF4107" w:rsidRDefault="007D246C">
      <w:r w:rsidRPr="00AF4107">
        <w:t xml:space="preserve">Avant que le retour soit organisé, il </w:t>
      </w:r>
      <w:r w:rsidR="00F303FD">
        <w:t xml:space="preserve">vous faut </w:t>
      </w:r>
      <w:r w:rsidRPr="00AF4107">
        <w:t>remplir le formulaire de retour</w:t>
      </w:r>
      <w:r w:rsidR="0057405B">
        <w:t xml:space="preserve"> dont vous tr</w:t>
      </w:r>
      <w:r w:rsidR="00FA50B0">
        <w:t>ou</w:t>
      </w:r>
      <w:r w:rsidR="0057405B">
        <w:t>verez un exemplaire en annexe</w:t>
      </w:r>
      <w:r w:rsidR="00F303FD">
        <w:t>.</w:t>
      </w:r>
      <w:r w:rsidRPr="00AF4107">
        <w:t xml:space="preserve"> Merci d’avance de </w:t>
      </w:r>
      <w:r w:rsidR="00F303FD">
        <w:t>compléter</w:t>
      </w:r>
      <w:r w:rsidRPr="00AF4107">
        <w:t xml:space="preserve"> votre numéro client, le numéro</w:t>
      </w:r>
      <w:r w:rsidR="00F303FD">
        <w:t xml:space="preserve"> de</w:t>
      </w:r>
      <w:r w:rsidRPr="00AF4107">
        <w:t xml:space="preserve"> bon de livraison, les articles concernés, les quantités et la raison du retour.</w:t>
      </w:r>
      <w:r w:rsidR="006B06A5" w:rsidRPr="00AF4107">
        <w:t xml:space="preserve"> </w:t>
      </w:r>
    </w:p>
    <w:p w:rsidR="007D246C" w:rsidRPr="00F303FD" w:rsidRDefault="007D246C">
      <w:pPr>
        <w:rPr>
          <w:b/>
        </w:rPr>
      </w:pPr>
      <w:r w:rsidRPr="00F303FD">
        <w:rPr>
          <w:b/>
        </w:rPr>
        <w:t>S’il s’agit d</w:t>
      </w:r>
      <w:r w:rsidR="00F303FD">
        <w:rPr>
          <w:b/>
        </w:rPr>
        <w:t>’</w:t>
      </w:r>
      <w:r w:rsidRPr="00F303FD">
        <w:rPr>
          <w:b/>
        </w:rPr>
        <w:t>articles en</w:t>
      </w:r>
      <w:r w:rsidR="00D143AB" w:rsidRPr="00F303FD">
        <w:rPr>
          <w:b/>
        </w:rPr>
        <w:t xml:space="preserve">dommagés, il faut absolument </w:t>
      </w:r>
      <w:r w:rsidRPr="00F303FD">
        <w:rPr>
          <w:b/>
        </w:rPr>
        <w:t>ajouter des photos à votre demande de retour.</w:t>
      </w:r>
    </w:p>
    <w:p w:rsidR="007D246C" w:rsidRPr="00AF4107" w:rsidRDefault="007D246C">
      <w:r w:rsidRPr="00AF4107">
        <w:t xml:space="preserve">Une fois le document </w:t>
      </w:r>
      <w:r w:rsidR="00FA50B0">
        <w:t>complété</w:t>
      </w:r>
      <w:r w:rsidRPr="00AF4107">
        <w:t>, vous l’envoye</w:t>
      </w:r>
      <w:r w:rsidR="00FA50B0">
        <w:t>z exclusivement</w:t>
      </w:r>
      <w:r w:rsidRPr="00AF4107">
        <w:t xml:space="preserve"> à l’adresse e-mail ci-dessous:</w:t>
      </w:r>
    </w:p>
    <w:p w:rsidR="007D246C" w:rsidRPr="005356D5" w:rsidRDefault="000342F3" w:rsidP="007D246C">
      <w:pPr>
        <w:pStyle w:val="Pieddepage"/>
      </w:pPr>
      <w:hyperlink r:id="rId8" w:history="1">
        <w:r w:rsidR="007D246C" w:rsidRPr="005356D5">
          <w:rPr>
            <w:rStyle w:val="Lienhypertexte"/>
          </w:rPr>
          <w:t>retours@exaclair.eu</w:t>
        </w:r>
      </w:hyperlink>
    </w:p>
    <w:p w:rsidR="007D246C" w:rsidRPr="005356D5" w:rsidRDefault="007D246C" w:rsidP="007D246C">
      <w:pPr>
        <w:pStyle w:val="Pieddepage"/>
      </w:pPr>
    </w:p>
    <w:p w:rsidR="007D246C" w:rsidRPr="005356D5" w:rsidRDefault="007D246C" w:rsidP="007D246C">
      <w:pPr>
        <w:pStyle w:val="Pieddepage"/>
      </w:pPr>
    </w:p>
    <w:p w:rsidR="007D246C" w:rsidRDefault="007D246C" w:rsidP="007D246C">
      <w:pPr>
        <w:pStyle w:val="Pieddepage"/>
      </w:pPr>
      <w:r w:rsidRPr="00AF4107">
        <w:t>Après réception de votre formulaire de retour, notre service client va faire le nécessaire pour traite</w:t>
      </w:r>
      <w:r w:rsidR="000A0E6C">
        <w:t>r votre demande</w:t>
      </w:r>
      <w:r w:rsidRPr="00AF4107">
        <w:t xml:space="preserve"> dans les plus </w:t>
      </w:r>
      <w:r w:rsidR="00C84667" w:rsidRPr="00AF4107">
        <w:t>brefs</w:t>
      </w:r>
      <w:r w:rsidRPr="00AF4107">
        <w:t xml:space="preserve"> délais.</w:t>
      </w:r>
    </w:p>
    <w:p w:rsidR="004477F2" w:rsidRDefault="004477F2" w:rsidP="007D246C">
      <w:pPr>
        <w:pStyle w:val="Pieddepage"/>
      </w:pPr>
    </w:p>
    <w:p w:rsidR="004477F2" w:rsidRDefault="004477F2" w:rsidP="007D246C">
      <w:pPr>
        <w:pStyle w:val="Pieddepage"/>
      </w:pPr>
      <w:r>
        <w:t xml:space="preserve">Le document de retour peut également être téléchargé sur notre site </w:t>
      </w:r>
      <w:hyperlink r:id="rId9" w:history="1">
        <w:r w:rsidRPr="0058045B">
          <w:rPr>
            <w:rStyle w:val="Lienhypertexte"/>
          </w:rPr>
          <w:t>www.exaclair.be</w:t>
        </w:r>
      </w:hyperlink>
    </w:p>
    <w:p w:rsidR="007D246C" w:rsidRPr="00AF4107" w:rsidRDefault="007D246C" w:rsidP="007D246C">
      <w:pPr>
        <w:pStyle w:val="Pieddepage"/>
      </w:pPr>
    </w:p>
    <w:p w:rsidR="007D246C" w:rsidRPr="00AF4107" w:rsidRDefault="007D246C" w:rsidP="007D246C">
      <w:pPr>
        <w:pStyle w:val="Pieddepage"/>
      </w:pPr>
    </w:p>
    <w:p w:rsidR="00AF4107" w:rsidRPr="00AF4107" w:rsidRDefault="000A0E6C" w:rsidP="006B06A5">
      <w:pPr>
        <w:pStyle w:val="Pieddepage"/>
      </w:pPr>
      <w:r>
        <w:t>N</w:t>
      </w:r>
      <w:r w:rsidR="006B06A5" w:rsidRPr="00AF4107">
        <w:t>ous vous prions d’agréer, Madame, Monsieur, l’expression de nos sincères salutations.</w:t>
      </w:r>
    </w:p>
    <w:p w:rsidR="00AF4107" w:rsidRPr="00AF4107" w:rsidRDefault="00AF4107" w:rsidP="006B06A5">
      <w:pPr>
        <w:pStyle w:val="Pieddepage"/>
        <w:rPr>
          <w:sz w:val="18"/>
          <w:szCs w:val="18"/>
        </w:rPr>
      </w:pPr>
    </w:p>
    <w:p w:rsidR="00CA6DDC" w:rsidRDefault="00CA6DDC" w:rsidP="006B06A5">
      <w:pPr>
        <w:pStyle w:val="Pieddepage"/>
        <w:rPr>
          <w:sz w:val="28"/>
          <w:szCs w:val="28"/>
        </w:rPr>
      </w:pPr>
    </w:p>
    <w:p w:rsidR="00BE1C6A" w:rsidRDefault="00BE1C6A" w:rsidP="006B06A5">
      <w:pPr>
        <w:pStyle w:val="Pieddepage"/>
        <w:rPr>
          <w:sz w:val="28"/>
          <w:szCs w:val="28"/>
        </w:rPr>
      </w:pPr>
    </w:p>
    <w:p w:rsidR="00DF4B88" w:rsidRPr="006B06A5" w:rsidRDefault="00CA6DDC" w:rsidP="006B06A5">
      <w:pPr>
        <w:pStyle w:val="Pieddepage"/>
        <w:rPr>
          <w:sz w:val="28"/>
          <w:szCs w:val="28"/>
        </w:rPr>
      </w:pPr>
      <w:proofErr w:type="spellStart"/>
      <w:r>
        <w:t>ExaClair</w:t>
      </w:r>
      <w:proofErr w:type="spellEnd"/>
      <w:r>
        <w:t xml:space="preserve"> SA </w:t>
      </w:r>
      <w:r w:rsidR="00DF4B88" w:rsidRPr="006B06A5">
        <w:rPr>
          <w:sz w:val="28"/>
          <w:szCs w:val="28"/>
        </w:rPr>
        <w:br w:type="page"/>
      </w:r>
    </w:p>
    <w:p w:rsidR="00D82B07" w:rsidRPr="007717B4" w:rsidRDefault="007717B4">
      <w:pPr>
        <w:rPr>
          <w:b/>
          <w:sz w:val="28"/>
          <w:szCs w:val="28"/>
        </w:rPr>
      </w:pPr>
      <w:r w:rsidRPr="007717B4">
        <w:rPr>
          <w:b/>
          <w:sz w:val="28"/>
          <w:szCs w:val="28"/>
        </w:rPr>
        <w:lastRenderedPageBreak/>
        <w:t>F</w:t>
      </w:r>
      <w:r>
        <w:rPr>
          <w:b/>
          <w:sz w:val="28"/>
          <w:szCs w:val="28"/>
        </w:rPr>
        <w:t>ORMULAIRE DE RETOUR</w:t>
      </w:r>
    </w:p>
    <w:p w:rsidR="007717B4" w:rsidRDefault="007717B4"/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3948"/>
      </w:tblGrid>
      <w:tr w:rsidR="007717B4" w:rsidTr="00861E46">
        <w:tc>
          <w:tcPr>
            <w:tcW w:w="1316" w:type="dxa"/>
          </w:tcPr>
          <w:p w:rsidR="007717B4" w:rsidRPr="00B53F1E" w:rsidRDefault="007717B4" w:rsidP="00861E46">
            <w:pPr>
              <w:rPr>
                <w:b/>
              </w:rPr>
            </w:pPr>
            <w:r w:rsidRPr="00B53F1E">
              <w:rPr>
                <w:b/>
              </w:rPr>
              <w:t>N° client</w:t>
            </w:r>
            <w:r w:rsidRPr="00B53F1E">
              <w:rPr>
                <w:b/>
              </w:rPr>
              <w:sym w:font="Symbol" w:char="F02A"/>
            </w:r>
          </w:p>
        </w:tc>
        <w:tc>
          <w:tcPr>
            <w:tcW w:w="1316" w:type="dxa"/>
          </w:tcPr>
          <w:p w:rsidR="007717B4" w:rsidRPr="00B53F1E" w:rsidRDefault="007717B4" w:rsidP="00861E46">
            <w:pPr>
              <w:rPr>
                <w:b/>
              </w:rPr>
            </w:pPr>
            <w:r w:rsidRPr="00B53F1E">
              <w:rPr>
                <w:b/>
              </w:rPr>
              <w:t>N° BL</w:t>
            </w:r>
            <w:r w:rsidRPr="00B53F1E">
              <w:rPr>
                <w:b/>
              </w:rPr>
              <w:sym w:font="Symbol" w:char="F02A"/>
            </w:r>
            <w:r w:rsidRPr="00B53F1E">
              <w:rPr>
                <w:b/>
              </w:rPr>
              <w:sym w:font="Symbol" w:char="F02A"/>
            </w:r>
          </w:p>
        </w:tc>
        <w:tc>
          <w:tcPr>
            <w:tcW w:w="1316" w:type="dxa"/>
          </w:tcPr>
          <w:p w:rsidR="007717B4" w:rsidRPr="00B53F1E" w:rsidRDefault="007717B4" w:rsidP="00861E46">
            <w:pPr>
              <w:rPr>
                <w:b/>
              </w:rPr>
            </w:pPr>
            <w:r w:rsidRPr="00B53F1E">
              <w:rPr>
                <w:b/>
              </w:rPr>
              <w:t>Article</w:t>
            </w:r>
          </w:p>
        </w:tc>
        <w:tc>
          <w:tcPr>
            <w:tcW w:w="1316" w:type="dxa"/>
          </w:tcPr>
          <w:p w:rsidR="007717B4" w:rsidRPr="00B53F1E" w:rsidRDefault="007717B4" w:rsidP="00861E46">
            <w:pPr>
              <w:rPr>
                <w:b/>
              </w:rPr>
            </w:pPr>
            <w:r w:rsidRPr="00B53F1E">
              <w:rPr>
                <w:b/>
              </w:rPr>
              <w:t>Quantité</w:t>
            </w:r>
          </w:p>
        </w:tc>
        <w:tc>
          <w:tcPr>
            <w:tcW w:w="3948" w:type="dxa"/>
          </w:tcPr>
          <w:p w:rsidR="007717B4" w:rsidRPr="00B53F1E" w:rsidRDefault="007717B4" w:rsidP="00861E46">
            <w:pPr>
              <w:rPr>
                <w:b/>
              </w:rPr>
            </w:pPr>
            <w:r w:rsidRPr="00B53F1E">
              <w:rPr>
                <w:b/>
              </w:rPr>
              <w:t>Raison du retour</w:t>
            </w: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  <w:r>
              <w:rPr>
                <w:b/>
              </w:rPr>
              <w:sym w:font="Symbol" w:char="F02A"/>
            </w:r>
          </w:p>
        </w:tc>
      </w:tr>
      <w:tr w:rsidR="007717B4" w:rsidTr="00861E46">
        <w:tc>
          <w:tcPr>
            <w:tcW w:w="1316" w:type="dxa"/>
          </w:tcPr>
          <w:p w:rsidR="007717B4" w:rsidRDefault="007717B4" w:rsidP="00861E46"/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  <w:tr w:rsidR="007717B4" w:rsidTr="00861E46"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1316" w:type="dxa"/>
          </w:tcPr>
          <w:p w:rsidR="007717B4" w:rsidRDefault="007717B4" w:rsidP="00861E46"/>
        </w:tc>
        <w:tc>
          <w:tcPr>
            <w:tcW w:w="3948" w:type="dxa"/>
          </w:tcPr>
          <w:p w:rsidR="007717B4" w:rsidRDefault="007717B4" w:rsidP="00861E46"/>
          <w:p w:rsidR="007717B4" w:rsidRDefault="007717B4" w:rsidP="00861E46"/>
        </w:tc>
      </w:tr>
    </w:tbl>
    <w:p w:rsidR="007717B4" w:rsidRDefault="007717B4"/>
    <w:p w:rsidR="0040330A" w:rsidRDefault="0040330A" w:rsidP="0040330A">
      <w:pPr>
        <w:spacing w:after="0"/>
      </w:pPr>
      <w:r>
        <w:sym w:font="Symbol" w:char="F02A"/>
      </w:r>
      <w:r>
        <w:t xml:space="preserve"> N° client :</w:t>
      </w:r>
      <w:r w:rsidR="00FF664F">
        <w:t xml:space="preserve"> Vous pouvez retrouver</w:t>
      </w:r>
      <w:r>
        <w:t xml:space="preserve"> votre numéro client sur vos factures</w:t>
      </w:r>
    </w:p>
    <w:p w:rsidR="0040330A" w:rsidRDefault="0033316D" w:rsidP="0040330A">
      <w:pPr>
        <w:spacing w:after="0"/>
      </w:pPr>
      <w:r>
        <w:sym w:font="Symbol" w:char="F02A"/>
      </w:r>
      <w:r w:rsidR="0040330A">
        <w:sym w:font="Symbol" w:char="F02A"/>
      </w:r>
      <w:r>
        <w:t xml:space="preserve"> BL : Bon de livraiso</w:t>
      </w:r>
      <w:r w:rsidR="0040330A">
        <w:t>n</w:t>
      </w:r>
    </w:p>
    <w:p w:rsidR="004263A4" w:rsidRDefault="000D4394" w:rsidP="0040330A">
      <w:pPr>
        <w:spacing w:after="0"/>
      </w:pPr>
      <w:r>
        <w:sym w:font="Symbol" w:char="F02A"/>
      </w:r>
      <w:r>
        <w:sym w:font="Symbol" w:char="F02A"/>
      </w:r>
      <w:r>
        <w:sym w:font="Symbol" w:char="F02A"/>
      </w:r>
      <w:r>
        <w:t xml:space="preserve"> Raison du retour : Vous trouvez la liste des raisons du retour sur la page suivante</w:t>
      </w:r>
    </w:p>
    <w:p w:rsidR="000D4394" w:rsidRPr="00D05510" w:rsidRDefault="004263A4" w:rsidP="004263A4">
      <w:pPr>
        <w:rPr>
          <w:b/>
          <w:sz w:val="28"/>
          <w:szCs w:val="28"/>
          <w:u w:val="single"/>
        </w:rPr>
      </w:pPr>
      <w:r>
        <w:br w:type="page"/>
      </w:r>
      <w:r w:rsidRPr="00D05510">
        <w:rPr>
          <w:b/>
          <w:sz w:val="28"/>
          <w:szCs w:val="28"/>
          <w:u w:val="single"/>
        </w:rPr>
        <w:lastRenderedPageBreak/>
        <w:t>Raisons du retour</w:t>
      </w:r>
    </w:p>
    <w:p w:rsidR="004263A4" w:rsidRDefault="009C30BF" w:rsidP="009C30BF">
      <w:pPr>
        <w:pStyle w:val="Paragraphedeliste"/>
        <w:numPr>
          <w:ilvl w:val="0"/>
          <w:numId w:val="3"/>
        </w:numPr>
      </w:pPr>
      <w:r>
        <w:t>Erreur client à la commande</w:t>
      </w:r>
    </w:p>
    <w:p w:rsidR="009C30BF" w:rsidRDefault="009C30BF" w:rsidP="009C30BF">
      <w:pPr>
        <w:pStyle w:val="Paragraphedeliste"/>
        <w:numPr>
          <w:ilvl w:val="0"/>
          <w:numId w:val="3"/>
        </w:numPr>
      </w:pPr>
      <w:r>
        <w:t>Erreur représentant à la commande</w:t>
      </w:r>
    </w:p>
    <w:p w:rsidR="009C30BF" w:rsidRDefault="009C30BF" w:rsidP="009C30BF">
      <w:pPr>
        <w:pStyle w:val="Paragraphedeliste"/>
        <w:numPr>
          <w:ilvl w:val="0"/>
          <w:numId w:val="3"/>
        </w:numPr>
      </w:pPr>
      <w:r>
        <w:t>Ma livraison correspond à ma confirmation de commande</w:t>
      </w:r>
    </w:p>
    <w:p w:rsidR="009C30BF" w:rsidRDefault="009C30BF" w:rsidP="009C30BF">
      <w:pPr>
        <w:pStyle w:val="Paragraphedeliste"/>
        <w:numPr>
          <w:ilvl w:val="0"/>
          <w:numId w:val="3"/>
        </w:numPr>
      </w:pPr>
      <w:r>
        <w:t>Ma livraison ne correspond pas à ma confirmation de commande</w:t>
      </w:r>
    </w:p>
    <w:p w:rsidR="009C30BF" w:rsidRDefault="009C30BF" w:rsidP="009C30BF">
      <w:pPr>
        <w:pStyle w:val="Paragraphedeliste"/>
        <w:numPr>
          <w:ilvl w:val="0"/>
          <w:numId w:val="3"/>
        </w:numPr>
      </w:pPr>
      <w:r>
        <w:t>Article défectueux</w:t>
      </w:r>
    </w:p>
    <w:p w:rsidR="009C30BF" w:rsidRDefault="009C30BF" w:rsidP="009C30BF">
      <w:pPr>
        <w:pStyle w:val="Paragraphedeliste"/>
        <w:numPr>
          <w:ilvl w:val="0"/>
          <w:numId w:val="3"/>
        </w:numPr>
      </w:pPr>
      <w:r>
        <w:t>Transport : articles endommagés</w:t>
      </w:r>
    </w:p>
    <w:p w:rsidR="009C30BF" w:rsidRDefault="009C30BF" w:rsidP="009C30BF">
      <w:pPr>
        <w:pStyle w:val="Paragraphedeliste"/>
        <w:numPr>
          <w:ilvl w:val="0"/>
          <w:numId w:val="3"/>
        </w:numPr>
      </w:pPr>
      <w:r>
        <w:t>Transport : livraison à une mauvaise adresse</w:t>
      </w:r>
    </w:p>
    <w:p w:rsidR="009C30BF" w:rsidRDefault="009C30BF" w:rsidP="009C30BF">
      <w:pPr>
        <w:pStyle w:val="Paragraphedeliste"/>
        <w:numPr>
          <w:ilvl w:val="0"/>
          <w:numId w:val="3"/>
        </w:numPr>
      </w:pPr>
      <w:r>
        <w:t>Erreur prix facturés</w:t>
      </w:r>
    </w:p>
    <w:p w:rsidR="009C30BF" w:rsidRDefault="009C30BF" w:rsidP="009C30BF">
      <w:pPr>
        <w:pStyle w:val="Paragraphedeliste"/>
        <w:numPr>
          <w:ilvl w:val="0"/>
          <w:numId w:val="3"/>
        </w:numPr>
      </w:pPr>
      <w:r>
        <w:t>Articles manquants</w:t>
      </w:r>
    </w:p>
    <w:p w:rsidR="009C30BF" w:rsidRDefault="009C30BF" w:rsidP="009C30BF">
      <w:pPr>
        <w:pStyle w:val="Paragraphedeliste"/>
        <w:numPr>
          <w:ilvl w:val="0"/>
          <w:numId w:val="3"/>
        </w:numPr>
      </w:pPr>
      <w:r>
        <w:t>Articles excédents</w:t>
      </w:r>
    </w:p>
    <w:p w:rsidR="009C30BF" w:rsidRPr="007D7B6B" w:rsidRDefault="009C30BF" w:rsidP="009C30BF">
      <w:pPr>
        <w:pStyle w:val="Paragraphedeliste"/>
        <w:numPr>
          <w:ilvl w:val="0"/>
          <w:numId w:val="3"/>
        </w:numPr>
      </w:pPr>
      <w:r>
        <w:t>Autre raison : à définir par le client</w:t>
      </w:r>
    </w:p>
    <w:p w:rsidR="004263A4" w:rsidRDefault="004263A4" w:rsidP="004263A4"/>
    <w:sectPr w:rsidR="004263A4" w:rsidSect="00D11A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5D" w:rsidRDefault="0093605D" w:rsidP="00A84529">
      <w:pPr>
        <w:spacing w:after="0" w:line="240" w:lineRule="auto"/>
      </w:pPr>
      <w:r>
        <w:separator/>
      </w:r>
    </w:p>
  </w:endnote>
  <w:endnote w:type="continuationSeparator" w:id="0">
    <w:p w:rsidR="0093605D" w:rsidRDefault="0093605D" w:rsidP="00A8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9" w:rsidRDefault="00CA6DDC" w:rsidP="00A84529">
    <w:pPr>
      <w:pStyle w:val="Pieddepage"/>
    </w:pPr>
    <w:proofErr w:type="spellStart"/>
    <w:r>
      <w:t>ExaC</w:t>
    </w:r>
    <w:r w:rsidR="00A84529">
      <w:t>lair</w:t>
    </w:r>
    <w:proofErr w:type="spellEnd"/>
    <w:r w:rsidR="00A84529">
      <w:t xml:space="preserve"> SA – NV – RPM Bruxelles/ RPR Brussel – TVA/ BTW BE0406 920 146</w:t>
    </w:r>
  </w:p>
  <w:p w:rsidR="00A84529" w:rsidRPr="00A84529" w:rsidRDefault="009F4D20" w:rsidP="00A84529">
    <w:pPr>
      <w:pStyle w:val="Pieddepage"/>
      <w:rPr>
        <w:lang w:val="en-US"/>
      </w:rPr>
    </w:pPr>
    <w:r>
      <w:rPr>
        <w:lang w:val="en-US"/>
      </w:rPr>
      <w:t>Belgium Office</w:t>
    </w:r>
    <w:r w:rsidR="00A84529" w:rsidRPr="00A84529">
      <w:rPr>
        <w:lang w:val="en-US"/>
      </w:rPr>
      <w:t xml:space="preserve">: </w:t>
    </w:r>
    <w:proofErr w:type="spellStart"/>
    <w:r w:rsidR="00A84529" w:rsidRPr="00A84529">
      <w:rPr>
        <w:lang w:val="en-US"/>
      </w:rPr>
      <w:t>Paepsem</w:t>
    </w:r>
    <w:proofErr w:type="spellEnd"/>
    <w:r w:rsidR="00A84529" w:rsidRPr="00A84529">
      <w:rPr>
        <w:lang w:val="en-US"/>
      </w:rPr>
      <w:t xml:space="preserve"> Business Park, Boulevard </w:t>
    </w:r>
    <w:proofErr w:type="spellStart"/>
    <w:r w:rsidR="00A84529" w:rsidRPr="00A84529">
      <w:rPr>
        <w:lang w:val="en-US"/>
      </w:rPr>
      <w:t>Paepsem</w:t>
    </w:r>
    <w:proofErr w:type="spellEnd"/>
    <w:r w:rsidR="00A84529" w:rsidRPr="00A84529">
      <w:rPr>
        <w:lang w:val="en-US"/>
      </w:rPr>
      <w:t xml:space="preserve"> 18D, B 1070 Anderlecht</w:t>
    </w:r>
  </w:p>
  <w:p w:rsidR="00A84529" w:rsidRPr="00D143AB" w:rsidRDefault="00A84529" w:rsidP="00A84529">
    <w:pPr>
      <w:pStyle w:val="Pieddepage"/>
      <w:rPr>
        <w:lang w:val="nl-BE"/>
      </w:rPr>
    </w:pPr>
    <w:r w:rsidRPr="00D143AB">
      <w:rPr>
        <w:lang w:val="nl-BE"/>
      </w:rPr>
      <w:t xml:space="preserve">Nederland Office: </w:t>
    </w:r>
    <w:proofErr w:type="spellStart"/>
    <w:r w:rsidRPr="00D143AB">
      <w:rPr>
        <w:lang w:val="nl-BE"/>
      </w:rPr>
      <w:t>Nassaulaan</w:t>
    </w:r>
    <w:proofErr w:type="spellEnd"/>
    <w:r w:rsidRPr="00D143AB">
      <w:rPr>
        <w:lang w:val="nl-BE"/>
      </w:rPr>
      <w:t xml:space="preserve"> 13 NL 2514JS ‘</w:t>
    </w:r>
    <w:proofErr w:type="spellStart"/>
    <w:r w:rsidRPr="00D143AB">
      <w:rPr>
        <w:lang w:val="nl-BE"/>
      </w:rPr>
      <w:t>s-Gravenhage</w:t>
    </w:r>
    <w:proofErr w:type="spellEnd"/>
  </w:p>
  <w:p w:rsidR="00A84529" w:rsidRPr="00F303FD" w:rsidRDefault="00A84529" w:rsidP="00A84529">
    <w:pPr>
      <w:pStyle w:val="Pieddepage"/>
    </w:pPr>
    <w:r w:rsidRPr="00F303FD">
      <w:t>BE36 2100 5959 0081 GEBABEBB – NL61 ABNA 0631 0170 54 ABNANL2A</w:t>
    </w:r>
  </w:p>
  <w:p w:rsidR="00A84529" w:rsidRPr="00F303FD" w:rsidRDefault="00A84529" w:rsidP="00A84529">
    <w:pPr>
      <w:pStyle w:val="Pieddepage"/>
    </w:pPr>
  </w:p>
  <w:p w:rsidR="00A84529" w:rsidRPr="004477F2" w:rsidRDefault="000342F3" w:rsidP="00A84529">
    <w:pPr>
      <w:pStyle w:val="Pieddepage"/>
    </w:pPr>
    <w:hyperlink r:id="rId1" w:history="1">
      <w:r w:rsidR="004477F2" w:rsidRPr="004477F2">
        <w:rPr>
          <w:rStyle w:val="Lienhypertexte"/>
        </w:rPr>
        <w:t>retours@exaclair.eu</w:t>
      </w:r>
    </w:hyperlink>
    <w:r w:rsidR="004477F2" w:rsidRPr="004477F2">
      <w:tab/>
    </w:r>
    <w:r w:rsidR="004477F2">
      <w:t xml:space="preserve">                        </w:t>
    </w:r>
    <w:r w:rsidR="004477F2" w:rsidRPr="004477F2">
      <w:t>téléchargement du</w:t>
    </w:r>
    <w:r w:rsidR="004477F2">
      <w:t xml:space="preserve"> document</w:t>
    </w:r>
    <w:r w:rsidR="004477F2" w:rsidRPr="004477F2">
      <w:t xml:space="preserve"> </w:t>
    </w:r>
    <w:r w:rsidR="00ED7683">
      <w:t xml:space="preserve">de retour </w:t>
    </w:r>
    <w:r w:rsidR="004477F2" w:rsidRPr="004477F2">
      <w:t xml:space="preserve">via </w:t>
    </w:r>
    <w:hyperlink r:id="rId2" w:history="1">
      <w:r w:rsidR="004477F2" w:rsidRPr="004477F2">
        <w:rPr>
          <w:rStyle w:val="Lienhypertexte"/>
        </w:rPr>
        <w:t>www.exaclair.be</w:t>
      </w:r>
    </w:hyperlink>
  </w:p>
  <w:p w:rsidR="004477F2" w:rsidRPr="004477F2" w:rsidRDefault="004477F2" w:rsidP="00A84529">
    <w:pPr>
      <w:pStyle w:val="Pieddepage"/>
    </w:pPr>
  </w:p>
  <w:p w:rsidR="00A84529" w:rsidRPr="004477F2" w:rsidRDefault="00A84529" w:rsidP="00A84529">
    <w:pPr>
      <w:pStyle w:val="Pieddepage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5D" w:rsidRDefault="0093605D" w:rsidP="00A84529">
      <w:pPr>
        <w:spacing w:after="0" w:line="240" w:lineRule="auto"/>
      </w:pPr>
      <w:r>
        <w:separator/>
      </w:r>
    </w:p>
  </w:footnote>
  <w:footnote w:type="continuationSeparator" w:id="0">
    <w:p w:rsidR="0093605D" w:rsidRDefault="0093605D" w:rsidP="00A8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124"/>
      <w:docPartObj>
        <w:docPartGallery w:val="Page Numbers (Top of Page)"/>
        <w:docPartUnique/>
      </w:docPartObj>
    </w:sdtPr>
    <w:sdtContent>
      <w:p w:rsidR="00091DEB" w:rsidRDefault="000342F3">
        <w:pPr>
          <w:pStyle w:val="En-tte"/>
          <w:jc w:val="right"/>
        </w:pPr>
        <w:fldSimple w:instr=" PAGE   \* MERGEFORMAT ">
          <w:r w:rsidR="00ED7683">
            <w:rPr>
              <w:noProof/>
            </w:rPr>
            <w:t>2</w:t>
          </w:r>
        </w:fldSimple>
      </w:p>
    </w:sdtContent>
  </w:sdt>
  <w:p w:rsidR="00091DEB" w:rsidRDefault="00091DE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E8D"/>
    <w:multiLevelType w:val="hybridMultilevel"/>
    <w:tmpl w:val="149C10E4"/>
    <w:lvl w:ilvl="0" w:tplc="F2BE01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34975"/>
    <w:multiLevelType w:val="hybridMultilevel"/>
    <w:tmpl w:val="44B08DAE"/>
    <w:lvl w:ilvl="0" w:tplc="3BBA9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687A"/>
    <w:multiLevelType w:val="hybridMultilevel"/>
    <w:tmpl w:val="4950F2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1E"/>
    <w:rsid w:val="00020F5B"/>
    <w:rsid w:val="000342F3"/>
    <w:rsid w:val="00085262"/>
    <w:rsid w:val="00091DEB"/>
    <w:rsid w:val="000A0E6C"/>
    <w:rsid w:val="000D4394"/>
    <w:rsid w:val="000F39F5"/>
    <w:rsid w:val="00131089"/>
    <w:rsid w:val="00227BC8"/>
    <w:rsid w:val="00262591"/>
    <w:rsid w:val="0033316D"/>
    <w:rsid w:val="003A355E"/>
    <w:rsid w:val="0040330A"/>
    <w:rsid w:val="004263A4"/>
    <w:rsid w:val="004477F2"/>
    <w:rsid w:val="00456C68"/>
    <w:rsid w:val="005356D5"/>
    <w:rsid w:val="00560994"/>
    <w:rsid w:val="0057405B"/>
    <w:rsid w:val="006B06A5"/>
    <w:rsid w:val="006B79BB"/>
    <w:rsid w:val="007717B4"/>
    <w:rsid w:val="007D246C"/>
    <w:rsid w:val="007D7B6B"/>
    <w:rsid w:val="00834E88"/>
    <w:rsid w:val="00880911"/>
    <w:rsid w:val="008C751E"/>
    <w:rsid w:val="0093605D"/>
    <w:rsid w:val="009C30BF"/>
    <w:rsid w:val="009F4D20"/>
    <w:rsid w:val="00A4712B"/>
    <w:rsid w:val="00A84529"/>
    <w:rsid w:val="00AA71F0"/>
    <w:rsid w:val="00AB564E"/>
    <w:rsid w:val="00AC472C"/>
    <w:rsid w:val="00AC6479"/>
    <w:rsid w:val="00AF4107"/>
    <w:rsid w:val="00B53F1E"/>
    <w:rsid w:val="00B57225"/>
    <w:rsid w:val="00B8304C"/>
    <w:rsid w:val="00BE1C6A"/>
    <w:rsid w:val="00C4229F"/>
    <w:rsid w:val="00C61740"/>
    <w:rsid w:val="00C84667"/>
    <w:rsid w:val="00CA6DDC"/>
    <w:rsid w:val="00CF6AF3"/>
    <w:rsid w:val="00D05510"/>
    <w:rsid w:val="00D11A1A"/>
    <w:rsid w:val="00D143AB"/>
    <w:rsid w:val="00DB3106"/>
    <w:rsid w:val="00DF4B88"/>
    <w:rsid w:val="00E9793F"/>
    <w:rsid w:val="00ED7683"/>
    <w:rsid w:val="00F303FD"/>
    <w:rsid w:val="00F84F95"/>
    <w:rsid w:val="00FA50B0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31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B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529"/>
  </w:style>
  <w:style w:type="paragraph" w:styleId="Pieddepage">
    <w:name w:val="footer"/>
    <w:basedOn w:val="Normal"/>
    <w:link w:val="PieddepageCar"/>
    <w:uiPriority w:val="99"/>
    <w:unhideWhenUsed/>
    <w:rsid w:val="00A8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529"/>
  </w:style>
  <w:style w:type="character" w:styleId="Lienhypertexte">
    <w:name w:val="Hyperlink"/>
    <w:basedOn w:val="Policepardfaut"/>
    <w:uiPriority w:val="99"/>
    <w:unhideWhenUsed/>
    <w:rsid w:val="007D2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ours@exaclair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aclair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aclair.be" TargetMode="External"/><Relationship Id="rId1" Type="http://schemas.openxmlformats.org/officeDocument/2006/relationships/hyperlink" Target="mailto:retours@exaclair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ccoigne</dc:creator>
  <cp:lastModifiedBy>ccoigne</cp:lastModifiedBy>
  <cp:revision>51</cp:revision>
  <dcterms:created xsi:type="dcterms:W3CDTF">2014-11-17T09:58:00Z</dcterms:created>
  <dcterms:modified xsi:type="dcterms:W3CDTF">2014-12-09T09:34:00Z</dcterms:modified>
</cp:coreProperties>
</file>